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4" w:rsidRPr="001771EA" w:rsidRDefault="00B65754" w:rsidP="00B65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771E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проведении и порядке участия  </w:t>
      </w:r>
    </w:p>
    <w:p w:rsidR="00B65754" w:rsidRPr="001771EA" w:rsidRDefault="00B65754" w:rsidP="00B65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1E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771EA">
        <w:rPr>
          <w:rFonts w:ascii="Times New Roman" w:hAnsi="Times New Roman" w:cs="Times New Roman"/>
          <w:b/>
          <w:sz w:val="28"/>
          <w:szCs w:val="28"/>
        </w:rPr>
        <w:t xml:space="preserve">региональном этапе Всероссийского конкурса </w:t>
      </w:r>
    </w:p>
    <w:p w:rsidR="00B65754" w:rsidRPr="001771EA" w:rsidRDefault="00B65754" w:rsidP="00B657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EA">
        <w:rPr>
          <w:rFonts w:ascii="Times New Roman" w:hAnsi="Times New Roman" w:cs="Times New Roman"/>
          <w:b/>
          <w:sz w:val="28"/>
          <w:szCs w:val="28"/>
        </w:rPr>
        <w:t>«Российская организация высокой социальной эффективности»</w:t>
      </w:r>
    </w:p>
    <w:bookmarkEnd w:id="0"/>
    <w:p w:rsidR="00B65754" w:rsidRPr="00C57DB6" w:rsidRDefault="00B65754" w:rsidP="00B657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Комитет Ивановской области по труду, содействию занятости населения и трудовой миграции объявляет о начале рег</w:t>
      </w:r>
      <w:r>
        <w:rPr>
          <w:rFonts w:ascii="Times New Roman" w:hAnsi="Times New Roman" w:cs="Times New Roman"/>
          <w:sz w:val="28"/>
          <w:szCs w:val="28"/>
        </w:rPr>
        <w:t>ионального этапа Всероссийского</w:t>
      </w:r>
      <w:r w:rsidRPr="00C57DB6">
        <w:rPr>
          <w:rFonts w:ascii="Times New Roman" w:hAnsi="Times New Roman" w:cs="Times New Roman"/>
          <w:sz w:val="28"/>
          <w:szCs w:val="28"/>
        </w:rPr>
        <w:t xml:space="preserve"> конкурса «Российская организация высокой социальной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C57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bCs/>
          <w:sz w:val="28"/>
          <w:szCs w:val="28"/>
        </w:rPr>
        <w:t xml:space="preserve">Участие в конкурсе </w:t>
      </w:r>
      <w:r w:rsidRPr="00C57DB6">
        <w:rPr>
          <w:rFonts w:ascii="Times New Roman" w:hAnsi="Times New Roman" w:cs="Times New Roman"/>
          <w:sz w:val="28"/>
          <w:szCs w:val="28"/>
        </w:rPr>
        <w:t>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организации,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лицами. 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Конкурс проводится ежегодно в два этапа на региональном и федеральном уровнях по номинациям, утверждаемым организационным комитетом по проведению конкурса.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Участие в региональном и федеральном этапах конкурса является  бесплатным.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Основные требования, предъявляемые к организациям, желающим принять участие в конкурсе: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организация осуществляет свою деятельность не менее трех лет;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работники и работодатели не находятся в состоянии коллективного трудового спора;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организация не имеет не устраненные нарушения миграционного законодательства в части привлечения иностранных работников;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lastRenderedPageBreak/>
        <w:t>организация не имеет судебных решений и тяжб, связанных с нарушением трудовых прав работников;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необходимо направлять в комитет Ивановской области по труду, содействию занятости населения и трудовой миграции по адресу: г. Иваново, ул. </w:t>
      </w:r>
      <w:proofErr w:type="spellStart"/>
      <w:r w:rsidRPr="00C57DB6"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 w:rsidRPr="00C57DB6">
        <w:rPr>
          <w:rFonts w:ascii="Times New Roman" w:hAnsi="Times New Roman" w:cs="Times New Roman"/>
          <w:sz w:val="28"/>
          <w:szCs w:val="28"/>
        </w:rPr>
        <w:t xml:space="preserve"> д.2, а также с использованием программно-информационного комплекса Минтруда России «Мониторинг проведения всероссийского конкурса Российская организация высокой социальной эффективности» (адрес в сети Интернет: </w:t>
      </w:r>
      <w:r w:rsidR="00961919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961919" w:rsidRPr="00961919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96191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61919" w:rsidRPr="00961919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96191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961919" w:rsidRPr="00961919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 w:rsidR="0096191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ot</w:instrText>
      </w:r>
      <w:r w:rsidR="00961919" w:rsidRPr="00961919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96191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rosmintrud</w:instrText>
      </w:r>
      <w:r w:rsidR="00961919" w:rsidRPr="00961919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96191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61919" w:rsidRPr="00961919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 w:rsidR="00961919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C57DB6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C57DB6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C57DB6">
        <w:rPr>
          <w:rStyle w:val="a3"/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Pr="00C57DB6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C57DB6">
        <w:rPr>
          <w:rStyle w:val="a3"/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Pr="00C57DB6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C57DB6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61919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57DB6">
        <w:rPr>
          <w:rFonts w:ascii="Times New Roman" w:hAnsi="Times New Roman" w:cs="Times New Roman"/>
          <w:sz w:val="28"/>
          <w:szCs w:val="28"/>
        </w:rPr>
        <w:t>)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Срок приема заявок:  до 15 сентября 2022 года.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Телефон для справок: 8 (4932) 30-37-38.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B6">
        <w:rPr>
          <w:rFonts w:ascii="Times New Roman" w:hAnsi="Times New Roman" w:cs="Times New Roman"/>
          <w:sz w:val="28"/>
          <w:szCs w:val="28"/>
        </w:rPr>
        <w:t>Подробная информация о конкурсе размещена на сайте: https://mintrud.gov.ru/events/1340.</w:t>
      </w:r>
    </w:p>
    <w:p w:rsidR="00B65754" w:rsidRPr="0028256B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754" w:rsidRPr="0028256B" w:rsidRDefault="00B65754" w:rsidP="00B6575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6B">
        <w:rPr>
          <w:rFonts w:ascii="Times New Roman" w:hAnsi="Times New Roman" w:cs="Times New Roman"/>
          <w:b/>
          <w:sz w:val="28"/>
          <w:szCs w:val="28"/>
        </w:rPr>
        <w:t>Номинации всероссийского конкурса</w:t>
      </w:r>
    </w:p>
    <w:p w:rsidR="00B65754" w:rsidRPr="0028256B" w:rsidRDefault="00B65754" w:rsidP="00B6575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6B">
        <w:rPr>
          <w:rFonts w:ascii="Times New Roman" w:hAnsi="Times New Roman" w:cs="Times New Roman"/>
          <w:b/>
          <w:sz w:val="28"/>
          <w:szCs w:val="28"/>
        </w:rPr>
        <w:t>«Российская организация высокой социальной эффективности» на федеральном и региональном уровнях на 2022 год</w:t>
      </w:r>
    </w:p>
    <w:p w:rsidR="00B65754" w:rsidRPr="0028256B" w:rsidRDefault="00B65754" w:rsidP="00B6575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6B">
        <w:rPr>
          <w:rFonts w:ascii="Times New Roman" w:hAnsi="Times New Roman" w:cs="Times New Roman"/>
          <w:sz w:val="28"/>
          <w:szCs w:val="28"/>
        </w:rPr>
        <w:t>(по результатам деятельности организаций за 2021 год)</w:t>
      </w:r>
    </w:p>
    <w:p w:rsidR="00B65754" w:rsidRPr="00C57DB6" w:rsidRDefault="00B65754" w:rsidP="00B657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5083"/>
      </w:tblGrid>
      <w:tr w:rsidR="00B65754" w:rsidRPr="00C57DB6" w:rsidTr="00085B85">
        <w:trPr>
          <w:tblHeader/>
          <w:jc w:val="center"/>
        </w:trPr>
        <w:tc>
          <w:tcPr>
            <w:tcW w:w="4801" w:type="dxa"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задачи социальной политики</w:t>
            </w:r>
          </w:p>
        </w:tc>
        <w:tc>
          <w:tcPr>
            <w:tcW w:w="5083" w:type="dxa"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 </w:t>
            </w:r>
            <w:r w:rsidRPr="0028256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(на федеральном и региональном уровнях)</w:t>
            </w:r>
          </w:p>
        </w:tc>
      </w:tr>
      <w:tr w:rsidR="00B65754" w:rsidRPr="00C57DB6" w:rsidTr="00085B85">
        <w:trPr>
          <w:jc w:val="center"/>
        </w:trPr>
        <w:tc>
          <w:tcPr>
            <w:tcW w:w="4801" w:type="dxa"/>
            <w:vMerge w:val="restart"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Развитие рынка труда и содействие занятости населения</w:t>
            </w: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B65754" w:rsidRPr="00C57DB6" w:rsidTr="00085B85">
        <w:trPr>
          <w:jc w:val="center"/>
        </w:trPr>
        <w:tc>
          <w:tcPr>
            <w:tcW w:w="4801" w:type="dxa"/>
            <w:vMerge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B65754" w:rsidRPr="00C57DB6" w:rsidTr="00085B85">
        <w:trPr>
          <w:jc w:val="center"/>
        </w:trPr>
        <w:tc>
          <w:tcPr>
            <w:tcW w:w="4801" w:type="dxa"/>
            <w:vMerge w:val="restart"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B65754" w:rsidRPr="00C57DB6" w:rsidTr="00085B85">
        <w:trPr>
          <w:jc w:val="center"/>
        </w:trPr>
        <w:tc>
          <w:tcPr>
            <w:tcW w:w="4801" w:type="dxa"/>
            <w:vMerge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rPr>
                <w:rFonts w:ascii="Times New Roman" w:hAnsi="Times New Roman" w:cs="Times New Roman"/>
                <w:i/>
                <w:color w:val="000099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B65754" w:rsidRPr="00C57DB6" w:rsidTr="00085B85">
        <w:trPr>
          <w:jc w:val="center"/>
        </w:trPr>
        <w:tc>
          <w:tcPr>
            <w:tcW w:w="4801" w:type="dxa"/>
            <w:vMerge w:val="restart"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Развитие трудового и личностного потенциала работников</w:t>
            </w: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B65754" w:rsidRPr="00C57DB6" w:rsidTr="00085B85">
        <w:trPr>
          <w:jc w:val="center"/>
        </w:trPr>
        <w:tc>
          <w:tcPr>
            <w:tcW w:w="4801" w:type="dxa"/>
            <w:vMerge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B65754" w:rsidRPr="00C57DB6" w:rsidTr="00085B85">
        <w:trPr>
          <w:trHeight w:val="812"/>
          <w:jc w:val="center"/>
        </w:trPr>
        <w:tc>
          <w:tcPr>
            <w:tcW w:w="4801" w:type="dxa"/>
            <w:vMerge w:val="restart"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B65754" w:rsidRPr="00C57DB6" w:rsidTr="00085B85">
        <w:trPr>
          <w:jc w:val="center"/>
        </w:trPr>
        <w:tc>
          <w:tcPr>
            <w:tcW w:w="4801" w:type="dxa"/>
            <w:vMerge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B65754" w:rsidRPr="00C57DB6" w:rsidTr="00085B85">
        <w:trPr>
          <w:trHeight w:val="830"/>
          <w:jc w:val="center"/>
        </w:trPr>
        <w:tc>
          <w:tcPr>
            <w:tcW w:w="4801" w:type="dxa"/>
            <w:vMerge w:val="restart"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B65754" w:rsidRPr="00C57DB6" w:rsidTr="00085B85">
        <w:trPr>
          <w:jc w:val="center"/>
        </w:trPr>
        <w:tc>
          <w:tcPr>
            <w:tcW w:w="4801" w:type="dxa"/>
            <w:vMerge/>
            <w:vAlign w:val="center"/>
          </w:tcPr>
          <w:p w:rsidR="00B65754" w:rsidRPr="0028256B" w:rsidRDefault="00B65754" w:rsidP="00085B85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B65754" w:rsidRPr="00C57DB6" w:rsidTr="00085B85">
        <w:trPr>
          <w:jc w:val="center"/>
        </w:trPr>
        <w:tc>
          <w:tcPr>
            <w:tcW w:w="4801" w:type="dxa"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B65754" w:rsidRPr="00C57DB6" w:rsidTr="00085B85">
        <w:trPr>
          <w:trHeight w:val="301"/>
          <w:jc w:val="center"/>
        </w:trPr>
        <w:tc>
          <w:tcPr>
            <w:tcW w:w="4801" w:type="dxa"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B65754" w:rsidRPr="00C57DB6" w:rsidTr="00085B85">
        <w:trPr>
          <w:trHeight w:val="103"/>
          <w:jc w:val="center"/>
        </w:trPr>
        <w:tc>
          <w:tcPr>
            <w:tcW w:w="4801" w:type="dxa"/>
            <w:vMerge w:val="restart"/>
            <w:vAlign w:val="center"/>
          </w:tcPr>
          <w:p w:rsidR="00B65754" w:rsidRPr="0028256B" w:rsidRDefault="00B65754" w:rsidP="00085B85">
            <w:pPr>
              <w:pStyle w:val="a4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B65754" w:rsidRPr="00C57DB6" w:rsidTr="00085B85">
        <w:trPr>
          <w:jc w:val="center"/>
        </w:trPr>
        <w:tc>
          <w:tcPr>
            <w:tcW w:w="4801" w:type="dxa"/>
            <w:vMerge/>
            <w:vAlign w:val="center"/>
          </w:tcPr>
          <w:p w:rsidR="00B65754" w:rsidRPr="0028256B" w:rsidRDefault="00B65754" w:rsidP="00085B85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B65754" w:rsidRPr="00C57DB6" w:rsidTr="00085B85">
        <w:trPr>
          <w:trHeight w:val="654"/>
          <w:jc w:val="center"/>
        </w:trPr>
        <w:tc>
          <w:tcPr>
            <w:tcW w:w="4801" w:type="dxa"/>
            <w:vAlign w:val="center"/>
          </w:tcPr>
          <w:p w:rsidR="00B65754" w:rsidRPr="0028256B" w:rsidRDefault="00B65754" w:rsidP="00085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инвалидов</w:t>
            </w:r>
          </w:p>
        </w:tc>
        <w:tc>
          <w:tcPr>
            <w:tcW w:w="5083" w:type="dxa"/>
            <w:vAlign w:val="center"/>
          </w:tcPr>
          <w:p w:rsidR="00B65754" w:rsidRPr="0028256B" w:rsidRDefault="00B65754" w:rsidP="00B65754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B">
              <w:rPr>
                <w:rFonts w:ascii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</w:tbl>
    <w:p w:rsidR="00C52BD7" w:rsidRDefault="00C52BD7"/>
    <w:sectPr w:rsidR="00C52BD7" w:rsidSect="00B657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F"/>
    <w:rsid w:val="00037A4E"/>
    <w:rsid w:val="00042403"/>
    <w:rsid w:val="00071786"/>
    <w:rsid w:val="001B07F2"/>
    <w:rsid w:val="001B4289"/>
    <w:rsid w:val="001F6D5A"/>
    <w:rsid w:val="00284C9F"/>
    <w:rsid w:val="002A5D07"/>
    <w:rsid w:val="003E12FF"/>
    <w:rsid w:val="00431B01"/>
    <w:rsid w:val="00445A23"/>
    <w:rsid w:val="005C4109"/>
    <w:rsid w:val="00696780"/>
    <w:rsid w:val="006969D3"/>
    <w:rsid w:val="00731561"/>
    <w:rsid w:val="007A094D"/>
    <w:rsid w:val="007A3E45"/>
    <w:rsid w:val="008B54B0"/>
    <w:rsid w:val="0091118B"/>
    <w:rsid w:val="00944EBA"/>
    <w:rsid w:val="00961919"/>
    <w:rsid w:val="00A15477"/>
    <w:rsid w:val="00B65754"/>
    <w:rsid w:val="00C52BD7"/>
    <w:rsid w:val="00DD6D4D"/>
    <w:rsid w:val="00E4422A"/>
    <w:rsid w:val="00EB0C91"/>
    <w:rsid w:val="00EF7C9A"/>
    <w:rsid w:val="00F70213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CE02-FA5D-49B9-B4FD-F876073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754"/>
    <w:rPr>
      <w:color w:val="0000FF"/>
      <w:u w:val="single"/>
    </w:rPr>
  </w:style>
  <w:style w:type="paragraph" w:styleId="a4">
    <w:name w:val="No Spacing"/>
    <w:uiPriority w:val="1"/>
    <w:qFormat/>
    <w:rsid w:val="00B65754"/>
    <w:pPr>
      <w:spacing w:after="0" w:line="240" w:lineRule="auto"/>
    </w:pPr>
  </w:style>
  <w:style w:type="paragraph" w:styleId="a5">
    <w:name w:val="Body Text Indent"/>
    <w:basedOn w:val="a"/>
    <w:link w:val="a6"/>
    <w:rsid w:val="00B65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5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 Воронина</dc:creator>
  <cp:keywords/>
  <dc:description/>
  <cp:lastModifiedBy>User</cp:lastModifiedBy>
  <cp:revision>3</cp:revision>
  <dcterms:created xsi:type="dcterms:W3CDTF">2022-08-11T08:04:00Z</dcterms:created>
  <dcterms:modified xsi:type="dcterms:W3CDTF">2022-08-24T13:32:00Z</dcterms:modified>
</cp:coreProperties>
</file>